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00032" w14:textId="77777777" w:rsidR="00EF7063" w:rsidRPr="008D340B" w:rsidRDefault="00EF7063" w:rsidP="00EF7063">
      <w:pPr>
        <w:pStyle w:val="a3"/>
        <w:spacing w:before="0" w:beforeAutospacing="0" w:after="0" w:afterAutospacing="0"/>
        <w:ind w:firstLine="540"/>
        <w:jc w:val="center"/>
        <w:rPr>
          <w:b/>
        </w:rPr>
      </w:pPr>
      <w:r w:rsidRPr="008D340B">
        <w:rPr>
          <w:b/>
        </w:rPr>
        <w:t>Методика расчета размера и распределения субвенций</w:t>
      </w:r>
    </w:p>
    <w:p w14:paraId="6FD473E0" w14:textId="77777777" w:rsidR="00EF7063" w:rsidRPr="008D340B" w:rsidRDefault="00EF7063" w:rsidP="00EF7063">
      <w:pPr>
        <w:pStyle w:val="a3"/>
        <w:spacing w:before="0" w:beforeAutospacing="0" w:after="0" w:afterAutospacing="0"/>
        <w:ind w:firstLine="540"/>
        <w:jc w:val="center"/>
        <w:rPr>
          <w:b/>
        </w:rPr>
      </w:pPr>
      <w:r w:rsidRPr="008D340B">
        <w:rPr>
          <w:b/>
        </w:rPr>
        <w:t>между бюджетами городских и сельских поселений</w:t>
      </w:r>
    </w:p>
    <w:p w14:paraId="446E3FED" w14:textId="77777777" w:rsidR="00EF7063" w:rsidRPr="008D340B" w:rsidRDefault="00EF7063" w:rsidP="00EF7063">
      <w:pPr>
        <w:pStyle w:val="a3"/>
        <w:spacing w:before="0" w:beforeAutospacing="0" w:after="0" w:afterAutospacing="0"/>
        <w:ind w:firstLine="540"/>
        <w:jc w:val="center"/>
        <w:rPr>
          <w:b/>
        </w:rPr>
      </w:pPr>
      <w:r w:rsidRPr="008D340B">
        <w:rPr>
          <w:b/>
        </w:rPr>
        <w:t>Нижневартовского района на осуществление переданных полномочий</w:t>
      </w:r>
    </w:p>
    <w:p w14:paraId="54974222" w14:textId="77777777" w:rsidR="00EF7063" w:rsidRPr="008D340B" w:rsidRDefault="00EF7063" w:rsidP="00EF7063">
      <w:pPr>
        <w:pStyle w:val="a3"/>
        <w:spacing w:before="0" w:beforeAutospacing="0" w:after="0" w:afterAutospacing="0"/>
        <w:ind w:firstLine="540"/>
        <w:jc w:val="center"/>
        <w:rPr>
          <w:b/>
        </w:rPr>
      </w:pPr>
      <w:r w:rsidRPr="008D340B">
        <w:rPr>
          <w:b/>
        </w:rPr>
        <w:t>Российской Федерации по первичному воинскому учету органами</w:t>
      </w:r>
    </w:p>
    <w:p w14:paraId="49D106CA" w14:textId="77777777" w:rsidR="00EF7063" w:rsidRPr="008D340B" w:rsidRDefault="00EF7063" w:rsidP="00EF7063">
      <w:pPr>
        <w:pStyle w:val="a3"/>
        <w:spacing w:before="0" w:beforeAutospacing="0" w:after="0" w:afterAutospacing="0"/>
        <w:ind w:firstLine="540"/>
        <w:jc w:val="center"/>
        <w:rPr>
          <w:b/>
        </w:rPr>
      </w:pPr>
      <w:r w:rsidRPr="008D340B">
        <w:rPr>
          <w:b/>
        </w:rPr>
        <w:t>местного самоуправления поселений, муниципальных и городских округов,</w:t>
      </w:r>
    </w:p>
    <w:p w14:paraId="72FE578F" w14:textId="77777777" w:rsidR="00EF7063" w:rsidRPr="008D340B" w:rsidRDefault="00EF7063" w:rsidP="00EF7063">
      <w:pPr>
        <w:pStyle w:val="a3"/>
        <w:spacing w:before="0" w:beforeAutospacing="0" w:after="0" w:afterAutospacing="0"/>
        <w:ind w:firstLine="540"/>
        <w:jc w:val="center"/>
        <w:rPr>
          <w:b/>
        </w:rPr>
      </w:pPr>
      <w:r w:rsidRPr="008D340B">
        <w:rPr>
          <w:b/>
        </w:rPr>
        <w:t>на территориях которых отсутствуют структурные подразделения</w:t>
      </w:r>
    </w:p>
    <w:p w14:paraId="22720389" w14:textId="77777777" w:rsidR="001345F8" w:rsidRPr="008D340B" w:rsidRDefault="00EF7063" w:rsidP="00EF7063">
      <w:pPr>
        <w:pStyle w:val="a3"/>
        <w:spacing w:before="0" w:beforeAutospacing="0" w:after="0" w:afterAutospacing="0"/>
        <w:ind w:firstLine="540"/>
        <w:jc w:val="center"/>
        <w:rPr>
          <w:b/>
        </w:rPr>
      </w:pPr>
      <w:r w:rsidRPr="008D340B">
        <w:rPr>
          <w:b/>
        </w:rPr>
        <w:t>военных комиссариатов</w:t>
      </w:r>
    </w:p>
    <w:p w14:paraId="0AFE588B" w14:textId="77777777" w:rsidR="001345F8" w:rsidRPr="008D340B" w:rsidRDefault="001345F8" w:rsidP="001345F8">
      <w:pPr>
        <w:pStyle w:val="a3"/>
        <w:spacing w:before="0" w:beforeAutospacing="0" w:after="0" w:afterAutospacing="0"/>
        <w:ind w:firstLine="540"/>
        <w:jc w:val="center"/>
      </w:pPr>
    </w:p>
    <w:p w14:paraId="5A9781B2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Размер субвенций, предоставляемых бюджетам муниципальных районов и городских округов на осуществление полномочий по первичному воинскому учету органами местного самоуправления муниципальных образований, на территориях которых отсутствуют структурные подразделения военных комиссариатов (далее также - субвенции), определяется по формуле:</w:t>
      </w:r>
    </w:p>
    <w:p w14:paraId="01576229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105D5FDE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Vсубi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Nосвобi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Nсовмi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ki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x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Nосвобi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Sдко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69337820" w14:textId="77777777" w:rsidR="001345F8" w:rsidRPr="008D340B" w:rsidRDefault="001345F8" w:rsidP="001345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76945CF8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ki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tсовмi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tосвобi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</w:p>
    <w:p w14:paraId="34BF897C" w14:textId="77777777" w:rsidR="001345F8" w:rsidRPr="008D340B" w:rsidRDefault="001345F8" w:rsidP="001345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330A2966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Vсубi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размер субвенций, предоставляемых бюджетам муниципальных районов и городских округов; </w:t>
      </w:r>
    </w:p>
    <w:p w14:paraId="27E2EF3E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Nосвобi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освобожденных военно-учетных работников; </w:t>
      </w:r>
    </w:p>
    <w:p w14:paraId="4800F869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Nсовмi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работников, осуществляющих работу по первичному воинскому учету в органе местного самоуправления по совместительству; </w:t>
      </w:r>
    </w:p>
    <w:p w14:paraId="6846BAA5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ki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 рабочего времени; </w:t>
      </w:r>
    </w:p>
    <w:p w14:paraId="7C73385C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содержание одного военно-учетного работника органа местного самоуправления; </w:t>
      </w:r>
    </w:p>
    <w:p w14:paraId="6B461B41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Sдко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расходы, связанные с выплатой денежной компенсации военно-учетному работнику, проживающему в районах Крайнего Севера и приравненных к ним местностях, в размере стоимости проезда и провоза багажа в пределах территории Российской Федерации к месту использования отпуска и обратно; </w:t>
      </w:r>
    </w:p>
    <w:p w14:paraId="7B9073F0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tсовмi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время, необходимое одному работнику для осуществления работы по первичному воинскому учету в органе местного самоуправления по совместительству (не более 792 часов в год); </w:t>
      </w:r>
    </w:p>
    <w:p w14:paraId="6FBCAA9B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tосвобi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 рабочего времени в году, который составляет 1 980 часов (произведение 247,5 рабочего дня в году и 8 рабочих часов в день). </w:t>
      </w:r>
    </w:p>
    <w:p w14:paraId="33E9F638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освобожденных военно-учетных работников и работников, осуществляющих работу по первичному воинскому учету в органе местного самоуправления по совместительству, определяется на основании сведений, поступивших из военных комиссариатов и органов местного самоуправления, исходя из норм определения числа работников, осуществляющих воинский учет в органах местного самоуправления, установленных </w:t>
      </w:r>
      <w:hyperlink r:id="rId6" w:history="1">
        <w:r w:rsidRPr="008D34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воинском учете, утвержденным Правительством Российской Федерации. </w:t>
      </w:r>
    </w:p>
    <w:p w14:paraId="59EA0115" w14:textId="77777777" w:rsidR="00123042" w:rsidRPr="008D340B" w:rsidRDefault="00123042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78A34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Размер затрат на содержание одного военно-учетного работника органа местного самоуправления поселения, городского округа определяется для каждого муниципального района, городского округа по формуле: </w:t>
      </w:r>
    </w:p>
    <w:p w14:paraId="1D9DA7C9" w14:textId="77777777" w:rsidR="001345F8" w:rsidRPr="008D340B" w:rsidRDefault="001345F8" w:rsidP="001345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443A9B04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Sзп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Sаренда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Sсвязь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Sтрансп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Sком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</w:p>
    <w:p w14:paraId="1759CFDB" w14:textId="77777777" w:rsidR="001345F8" w:rsidRPr="008D340B" w:rsidRDefault="001345F8" w:rsidP="001345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6B87D182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Sком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Sмат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</w:p>
    <w:p w14:paraId="547D56F8" w14:textId="77777777" w:rsidR="001345F8" w:rsidRPr="008D340B" w:rsidRDefault="001345F8" w:rsidP="001345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677E53EA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содержание одного военно-учетного работника органа местного самоуправления; </w:t>
      </w:r>
    </w:p>
    <w:p w14:paraId="74662074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Sзп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расходы на оплату труда военно-учетных работников, включая соответствующие начисления на фонд оплаты труда; </w:t>
      </w:r>
    </w:p>
    <w:p w14:paraId="0CF80A4A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Sаренда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расходы на оплату аренды помещений; </w:t>
      </w:r>
    </w:p>
    <w:p w14:paraId="22AF6E02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Sсвязь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расходы на оплату услуг связи; </w:t>
      </w:r>
    </w:p>
    <w:p w14:paraId="3F1C1440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Sтрансп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расходы на оплату транспортных услуг; </w:t>
      </w:r>
    </w:p>
    <w:p w14:paraId="3341A6B4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Sком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командировочные расходы; </w:t>
      </w:r>
    </w:p>
    <w:p w14:paraId="78A51DDB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Sком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расходы на оплату коммунальных услуг; </w:t>
      </w:r>
    </w:p>
    <w:p w14:paraId="71774BEC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Sмат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расходы на обеспечение мебелью, инвентарем, оргтехникой, средствами связи, расходными материалами. </w:t>
      </w:r>
    </w:p>
    <w:p w14:paraId="7D0FF4CA" w14:textId="77777777" w:rsidR="00BF23CC" w:rsidRPr="008D340B" w:rsidRDefault="00BF23CC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A8A3DC" w14:textId="77DECFED" w:rsidR="002E12DD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Общий размер субвенций, предоставляемых бюджетам муниципальных районов и городских округов, рассчитывается путем суммирования размеров субвенций, исчисленных для каждого муниципального района и городского округа, по формуле</w:t>
      </w:r>
      <w:r w:rsidR="002E12DD"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696C093" w14:textId="30F0B49D" w:rsidR="001345F8" w:rsidRPr="008D340B" w:rsidRDefault="002E12DD" w:rsidP="002E12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noProof/>
          <w:position w:val="-31"/>
          <w:szCs w:val="24"/>
        </w:rPr>
        <w:drawing>
          <wp:inline distT="0" distB="0" distL="0" distR="0" wp14:anchorId="71B04666" wp14:editId="5D26B324">
            <wp:extent cx="4610100" cy="548640"/>
            <wp:effectExtent l="0" t="0" r="0" b="381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5F8"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  </w:t>
      </w:r>
    </w:p>
    <w:p w14:paraId="20669B06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 SUM </w:t>
      </w: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общий размер субвенций, предоставляемых бюджетам муниципальных районов и городских округов; </w:t>
      </w:r>
    </w:p>
    <w:p w14:paraId="1B5603EF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количество муниципальных районов, имеющих территории, где полномочия по первичному воинскому учету осуществляются органами местного самоуправления поселений, и городских округов; </w:t>
      </w:r>
    </w:p>
    <w:p w14:paraId="4DE197A1" w14:textId="77777777" w:rsidR="001345F8" w:rsidRPr="008D340B" w:rsidRDefault="001345F8" w:rsidP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>Vсубi</w:t>
      </w:r>
      <w:proofErr w:type="spellEnd"/>
      <w:r w:rsidRPr="008D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размер субвенций, исчисленный бюджетам соответствующих муниципальных районов и городских округов. </w:t>
      </w:r>
    </w:p>
    <w:p w14:paraId="6282D0FB" w14:textId="77777777" w:rsidR="001345F8" w:rsidRPr="008D340B" w:rsidRDefault="001345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345F8" w:rsidRPr="008D340B" w:rsidSect="002437E3">
      <w:headerReference w:type="default" r:id="rId8"/>
      <w:pgSz w:w="11906" w:h="16838"/>
      <w:pgMar w:top="1418" w:right="1276" w:bottom="1134" w:left="1559" w:header="709" w:footer="709" w:gutter="0"/>
      <w:pgNumType w:start="27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1745C" w14:textId="77777777" w:rsidR="002437E3" w:rsidRDefault="002437E3" w:rsidP="002437E3">
      <w:pPr>
        <w:spacing w:after="0" w:line="240" w:lineRule="auto"/>
      </w:pPr>
      <w:r>
        <w:separator/>
      </w:r>
    </w:p>
  </w:endnote>
  <w:endnote w:type="continuationSeparator" w:id="0">
    <w:p w14:paraId="1AC60E42" w14:textId="77777777" w:rsidR="002437E3" w:rsidRDefault="002437E3" w:rsidP="0024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5122C" w14:textId="77777777" w:rsidR="002437E3" w:rsidRDefault="002437E3" w:rsidP="002437E3">
      <w:pPr>
        <w:spacing w:after="0" w:line="240" w:lineRule="auto"/>
      </w:pPr>
      <w:r>
        <w:separator/>
      </w:r>
    </w:p>
  </w:footnote>
  <w:footnote w:type="continuationSeparator" w:id="0">
    <w:p w14:paraId="650878DF" w14:textId="77777777" w:rsidR="002437E3" w:rsidRDefault="002437E3" w:rsidP="00243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08BA" w14:textId="77777777" w:rsidR="002437E3" w:rsidRPr="002437E3" w:rsidRDefault="002437E3">
    <w:pPr>
      <w:pStyle w:val="a6"/>
      <w:jc w:val="right"/>
      <w:rPr>
        <w:rFonts w:ascii="Times New Roman" w:hAnsi="Times New Roman" w:cs="Times New Roman"/>
      </w:rPr>
    </w:pPr>
  </w:p>
  <w:p w14:paraId="0579C873" w14:textId="77777777" w:rsidR="002437E3" w:rsidRDefault="002437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5F8"/>
    <w:rsid w:val="00123042"/>
    <w:rsid w:val="001345F8"/>
    <w:rsid w:val="001A256D"/>
    <w:rsid w:val="002437E3"/>
    <w:rsid w:val="002E12DD"/>
    <w:rsid w:val="00360F4B"/>
    <w:rsid w:val="008D340B"/>
    <w:rsid w:val="00B62CD5"/>
    <w:rsid w:val="00BF23CC"/>
    <w:rsid w:val="00D07F5C"/>
    <w:rsid w:val="00DD588B"/>
    <w:rsid w:val="00E276E7"/>
    <w:rsid w:val="00EF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A3AB"/>
  <w15:docId w15:val="{BA727F4F-F018-45DC-A5E9-F80617E6A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4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345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345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43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37E3"/>
  </w:style>
  <w:style w:type="paragraph" w:styleId="a8">
    <w:name w:val="footer"/>
    <w:basedOn w:val="a"/>
    <w:link w:val="a9"/>
    <w:uiPriority w:val="99"/>
    <w:unhideWhenUsed/>
    <w:rsid w:val="00243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3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1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703&amp;dst=100017&amp;field=134&amp;date=10.10.202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Винникова Светлана Геннадьевна</dc:creator>
  <cp:keywords/>
  <dc:description/>
  <cp:lastModifiedBy>Горшенко Алена Олеговна</cp:lastModifiedBy>
  <cp:revision>8</cp:revision>
  <dcterms:created xsi:type="dcterms:W3CDTF">2024-10-30T10:55:00Z</dcterms:created>
  <dcterms:modified xsi:type="dcterms:W3CDTF">2025-10-31T06:31:00Z</dcterms:modified>
</cp:coreProperties>
</file>